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C3" w:rsidRDefault="003566C3">
      <w:pPr>
        <w:rPr>
          <w:rFonts w:hint="eastAsia"/>
        </w:rPr>
      </w:pPr>
    </w:p>
    <w:tbl>
      <w:tblPr>
        <w:tblW w:w="13950" w:type="dxa"/>
        <w:tblCellSpacing w:w="0"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3950"/>
      </w:tblGrid>
      <w:tr w:rsidR="003566C3" w:rsidRPr="003566C3" w:rsidTr="003566C3">
        <w:trPr>
          <w:tblCellSpacing w:w="0" w:type="dxa"/>
        </w:trPr>
        <w:tc>
          <w:tcPr>
            <w:tcW w:w="0" w:type="auto"/>
            <w:vAlign w:val="center"/>
            <w:hideMark/>
          </w:tcPr>
          <w:tbl>
            <w:tblPr>
              <w:tblW w:w="12900" w:type="dxa"/>
              <w:tblCellSpacing w:w="0" w:type="dxa"/>
              <w:tblCellMar>
                <w:left w:w="0" w:type="dxa"/>
                <w:right w:w="0" w:type="dxa"/>
              </w:tblCellMar>
              <w:tblLook w:val="04A0" w:firstRow="1" w:lastRow="0" w:firstColumn="1" w:lastColumn="0" w:noHBand="0" w:noVBand="1"/>
            </w:tblPr>
            <w:tblGrid>
              <w:gridCol w:w="1050"/>
              <w:gridCol w:w="5400"/>
              <w:gridCol w:w="1050"/>
              <w:gridCol w:w="5400"/>
            </w:tblGrid>
            <w:tr w:rsidR="003566C3" w:rsidRPr="003566C3">
              <w:trPr>
                <w:tblCellSpacing w:w="0" w:type="dxa"/>
              </w:trPr>
              <w:tc>
                <w:tcPr>
                  <w:tcW w:w="105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索 引 号：</w:t>
                  </w:r>
                </w:p>
              </w:tc>
              <w:tc>
                <w:tcPr>
                  <w:tcW w:w="540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000014349/2015-00068</w:t>
                  </w:r>
                </w:p>
              </w:tc>
              <w:tc>
                <w:tcPr>
                  <w:tcW w:w="105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主题分类：</w:t>
                  </w:r>
                </w:p>
              </w:tc>
              <w:tc>
                <w:tcPr>
                  <w:tcW w:w="540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科技、教育\教育</w:t>
                  </w:r>
                </w:p>
              </w:tc>
            </w:tr>
            <w:tr w:rsidR="003566C3" w:rsidRPr="003566C3">
              <w:trPr>
                <w:tblCellSpacing w:w="0" w:type="dxa"/>
              </w:trPr>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发文机关：</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国务院办公厅</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成文日期：</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2015年05月04日</w:t>
                  </w:r>
                </w:p>
              </w:tc>
            </w:tr>
            <w:tr w:rsidR="003566C3" w:rsidRPr="003566C3">
              <w:trPr>
                <w:tblCellSpacing w:w="0" w:type="dxa"/>
              </w:trPr>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proofErr w:type="gramStart"/>
                  <w:r w:rsidRPr="003566C3">
                    <w:rPr>
                      <w:rFonts w:ascii="宋体" w:eastAsia="宋体" w:hAnsi="宋体" w:cs="宋体"/>
                      <w:b/>
                      <w:bCs/>
                      <w:kern w:val="0"/>
                      <w:sz w:val="18"/>
                      <w:szCs w:val="18"/>
                    </w:rPr>
                    <w:t xml:space="preserve">标　　</w:t>
                  </w:r>
                  <w:proofErr w:type="gramEnd"/>
                  <w:r w:rsidRPr="003566C3">
                    <w:rPr>
                      <w:rFonts w:ascii="宋体" w:eastAsia="宋体" w:hAnsi="宋体" w:cs="宋体"/>
                      <w:b/>
                      <w:bCs/>
                      <w:kern w:val="0"/>
                      <w:sz w:val="18"/>
                      <w:szCs w:val="18"/>
                    </w:rPr>
                    <w:t>题：</w:t>
                  </w:r>
                </w:p>
              </w:tc>
              <w:tc>
                <w:tcPr>
                  <w:tcW w:w="0" w:type="auto"/>
                  <w:gridSpan w:val="3"/>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国务院办公厅关于深化高等学校创新创业教育改革的实施意见</w:t>
                  </w:r>
                </w:p>
              </w:tc>
            </w:tr>
            <w:tr w:rsidR="003566C3" w:rsidRPr="003566C3">
              <w:trPr>
                <w:tblCellSpacing w:w="0" w:type="dxa"/>
              </w:trPr>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发文字号：</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国办发〔2015〕36号</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发布日期：</w:t>
                  </w: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kern w:val="0"/>
                      <w:sz w:val="18"/>
                      <w:szCs w:val="18"/>
                    </w:rPr>
                    <w:t>2015年05月13日</w:t>
                  </w:r>
                </w:p>
              </w:tc>
            </w:tr>
          </w:tbl>
          <w:p w:rsidR="003566C3" w:rsidRPr="003566C3" w:rsidRDefault="003566C3" w:rsidP="003566C3">
            <w:pPr>
              <w:widowControl/>
              <w:jc w:val="left"/>
              <w:rPr>
                <w:rFonts w:ascii="Simsun" w:eastAsia="宋体" w:hAnsi="Simsun" w:cs="宋体" w:hint="eastAsia"/>
                <w:vanish/>
                <w:color w:val="000000"/>
                <w:kern w:val="0"/>
                <w:sz w:val="27"/>
                <w:szCs w:val="27"/>
              </w:rPr>
            </w:pPr>
          </w:p>
          <w:tbl>
            <w:tblPr>
              <w:tblW w:w="12900" w:type="dxa"/>
              <w:tblCellSpacing w:w="0" w:type="dxa"/>
              <w:tblCellMar>
                <w:left w:w="0" w:type="dxa"/>
                <w:right w:w="0" w:type="dxa"/>
              </w:tblCellMar>
              <w:tblLook w:val="04A0" w:firstRow="1" w:lastRow="0" w:firstColumn="1" w:lastColumn="0" w:noHBand="0" w:noVBand="1"/>
            </w:tblPr>
            <w:tblGrid>
              <w:gridCol w:w="1050"/>
              <w:gridCol w:w="4950"/>
              <w:gridCol w:w="1050"/>
              <w:gridCol w:w="5850"/>
            </w:tblGrid>
            <w:tr w:rsidR="003566C3" w:rsidRPr="003566C3">
              <w:trPr>
                <w:tblCellSpacing w:w="0" w:type="dxa"/>
              </w:trPr>
              <w:tc>
                <w:tcPr>
                  <w:tcW w:w="105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r w:rsidRPr="003566C3">
                    <w:rPr>
                      <w:rFonts w:ascii="宋体" w:eastAsia="宋体" w:hAnsi="宋体" w:cs="宋体"/>
                      <w:b/>
                      <w:bCs/>
                      <w:kern w:val="0"/>
                      <w:sz w:val="18"/>
                      <w:szCs w:val="18"/>
                    </w:rPr>
                    <w:t>主 题 词：</w:t>
                  </w:r>
                </w:p>
              </w:tc>
              <w:tc>
                <w:tcPr>
                  <w:tcW w:w="495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p>
              </w:tc>
              <w:tc>
                <w:tcPr>
                  <w:tcW w:w="1050" w:type="dxa"/>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p>
              </w:tc>
              <w:tc>
                <w:tcPr>
                  <w:tcW w:w="0" w:type="auto"/>
                  <w:tcMar>
                    <w:top w:w="0" w:type="dxa"/>
                    <w:left w:w="75" w:type="dxa"/>
                    <w:bottom w:w="0" w:type="dxa"/>
                    <w:right w:w="0" w:type="dxa"/>
                  </w:tcMar>
                  <w:vAlign w:val="center"/>
                  <w:hideMark/>
                </w:tcPr>
                <w:p w:rsidR="003566C3" w:rsidRPr="003566C3" w:rsidRDefault="003566C3" w:rsidP="003566C3">
                  <w:pPr>
                    <w:widowControl/>
                    <w:spacing w:line="300" w:lineRule="atLeast"/>
                    <w:jc w:val="left"/>
                    <w:rPr>
                      <w:rFonts w:ascii="宋体" w:eastAsia="宋体" w:hAnsi="宋体" w:cs="宋体"/>
                      <w:kern w:val="0"/>
                      <w:sz w:val="18"/>
                      <w:szCs w:val="18"/>
                    </w:rPr>
                  </w:pPr>
                </w:p>
              </w:tc>
            </w:tr>
          </w:tbl>
          <w:p w:rsidR="003566C3" w:rsidRPr="003566C3" w:rsidRDefault="003566C3" w:rsidP="003566C3">
            <w:pPr>
              <w:widowControl/>
              <w:jc w:val="left"/>
              <w:rPr>
                <w:rFonts w:ascii="Simsun" w:eastAsia="宋体" w:hAnsi="Simsun" w:cs="宋体"/>
                <w:color w:val="000000"/>
                <w:kern w:val="0"/>
                <w:sz w:val="27"/>
                <w:szCs w:val="27"/>
              </w:rPr>
            </w:pPr>
          </w:p>
        </w:tc>
      </w:tr>
    </w:tbl>
    <w:p w:rsidR="003566C3" w:rsidRDefault="003566C3" w:rsidP="003566C3">
      <w:pPr>
        <w:pStyle w:val="a3"/>
        <w:spacing w:before="0" w:beforeAutospacing="0" w:after="0" w:afterAutospacing="0"/>
        <w:jc w:val="center"/>
        <w:rPr>
          <w:rFonts w:ascii="Simsun" w:hAnsi="Simsun"/>
          <w:color w:val="000000"/>
        </w:rPr>
      </w:pPr>
      <w:proofErr w:type="gramStart"/>
      <w:r>
        <w:rPr>
          <w:rStyle w:val="a4"/>
          <w:rFonts w:ascii="Simsun" w:hAnsi="Simsun"/>
          <w:color w:val="000000"/>
          <w:sz w:val="36"/>
          <w:szCs w:val="36"/>
        </w:rPr>
        <w:t>务</w:t>
      </w:r>
      <w:proofErr w:type="gramEnd"/>
      <w:r>
        <w:rPr>
          <w:rStyle w:val="a4"/>
          <w:rFonts w:ascii="Simsun" w:hAnsi="Simsun"/>
          <w:color w:val="000000"/>
          <w:sz w:val="36"/>
          <w:szCs w:val="36"/>
        </w:rPr>
        <w:t>院办公厅关于深化高等学校</w:t>
      </w:r>
      <w:r>
        <w:rPr>
          <w:rFonts w:ascii="Simsun" w:hAnsi="Simsun"/>
          <w:b/>
          <w:bCs/>
          <w:color w:val="000000"/>
          <w:sz w:val="36"/>
          <w:szCs w:val="36"/>
        </w:rPr>
        <w:br/>
      </w:r>
      <w:r>
        <w:rPr>
          <w:rStyle w:val="a4"/>
          <w:rFonts w:ascii="Simsun" w:hAnsi="Simsun"/>
          <w:color w:val="000000"/>
          <w:sz w:val="36"/>
          <w:szCs w:val="36"/>
        </w:rPr>
        <w:t>创新创业教育改革的实施意见</w:t>
      </w:r>
      <w:r>
        <w:rPr>
          <w:rFonts w:ascii="Simsun" w:hAnsi="Simsun"/>
          <w:b/>
          <w:bCs/>
          <w:color w:val="000000"/>
          <w:sz w:val="36"/>
          <w:szCs w:val="36"/>
        </w:rPr>
        <w:br/>
      </w:r>
      <w:r>
        <w:rPr>
          <w:rFonts w:ascii="楷体_GB2312" w:eastAsia="楷体_GB2312" w:hAnsi="Simsun"/>
          <w:color w:val="000000"/>
        </w:rPr>
        <w:t>国办发〔2015〕36号</w:t>
      </w:r>
    </w:p>
    <w:p w:rsidR="003566C3" w:rsidRDefault="003566C3" w:rsidP="003566C3">
      <w:pPr>
        <w:pStyle w:val="a3"/>
        <w:spacing w:before="0" w:beforeAutospacing="0" w:after="0" w:afterAutospacing="0"/>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深化高等学校创新创业教育改革，是国家实施创新驱动发展战略、促进经济提质增效升级的迫切需要，是推进高等教育综合改革、促进高校毕业生更高质量创业就业的重要举措。党的十八大对创新创业人才培养</w:t>
      </w:r>
      <w:proofErr w:type="gramStart"/>
      <w:r>
        <w:rPr>
          <w:rFonts w:ascii="Simsun" w:hAnsi="Simsun"/>
          <w:color w:val="000000"/>
        </w:rPr>
        <w:t>作出</w:t>
      </w:r>
      <w:proofErr w:type="gramEnd"/>
      <w:r>
        <w:rPr>
          <w:rFonts w:ascii="Simsun" w:hAnsi="Simsun"/>
          <w:color w:val="000000"/>
        </w:rPr>
        <w:t>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ascii="Simsun" w:hAnsi="Simsun"/>
          <w:color w:val="000000"/>
        </w:rPr>
        <w:br/>
      </w:r>
      <w:r>
        <w:rPr>
          <w:rFonts w:ascii="Simsun" w:hAnsi="Simsun"/>
          <w:color w:val="000000"/>
        </w:rPr>
        <w:t xml:space="preserve">　　</w:t>
      </w:r>
      <w:r>
        <w:rPr>
          <w:rStyle w:val="a4"/>
          <w:rFonts w:ascii="Simsun" w:hAnsi="Simsun"/>
          <w:color w:val="000000"/>
        </w:rPr>
        <w:t>一、总体要求</w:t>
      </w:r>
      <w:r>
        <w:rPr>
          <w:rFonts w:ascii="Simsun" w:hAnsi="Simsun"/>
          <w:b/>
          <w:bCs/>
          <w:color w:val="000000"/>
        </w:rPr>
        <w:br/>
      </w:r>
      <w:r>
        <w:rPr>
          <w:rFonts w:ascii="Simsun" w:hAnsi="Simsun"/>
          <w:color w:val="000000"/>
        </w:rPr>
        <w:t xml:space="preserve">　　</w:t>
      </w:r>
      <w:r>
        <w:rPr>
          <w:rFonts w:ascii="楷体_GB2312" w:eastAsia="楷体_GB2312" w:hAnsi="Simsun"/>
          <w:color w:val="000000"/>
        </w:rPr>
        <w:t>（一）指导思想。</w:t>
      </w:r>
      <w:r>
        <w:rPr>
          <w:rFonts w:ascii="楷体_GB2312" w:eastAsia="楷体_GB2312" w:hAnsi="Simsun"/>
          <w:color w:val="000000"/>
        </w:rPr>
        <w:br/>
      </w:r>
      <w:r>
        <w:rPr>
          <w:rFonts w:ascii="Simsun" w:hAnsi="Simsun"/>
          <w:color w:val="000000"/>
        </w:rPr>
        <w:t xml:space="preserve">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Pr>
          <w:rFonts w:ascii="Simsun" w:hAnsi="Simsun"/>
          <w:color w:val="000000"/>
        </w:rPr>
        <w:t>“</w:t>
      </w:r>
      <w:r>
        <w:rPr>
          <w:rFonts w:ascii="Simsun" w:hAnsi="Simsun"/>
          <w:color w:val="000000"/>
        </w:rPr>
        <w:t>两个一百年</w:t>
      </w:r>
      <w:r>
        <w:rPr>
          <w:rFonts w:ascii="Simsun" w:hAnsi="Simsun"/>
          <w:color w:val="000000"/>
        </w:rPr>
        <w:t>”</w:t>
      </w:r>
      <w:r>
        <w:rPr>
          <w:rFonts w:ascii="Simsun" w:hAnsi="Simsun"/>
          <w:color w:val="000000"/>
        </w:rPr>
        <w:t>奋斗目标和中华民族伟大复兴的中国梦提供强大的人才智力支撑。</w:t>
      </w:r>
      <w:r>
        <w:rPr>
          <w:rFonts w:ascii="Simsun" w:hAnsi="Simsun"/>
          <w:color w:val="000000"/>
        </w:rPr>
        <w:br/>
      </w:r>
      <w:r>
        <w:rPr>
          <w:rFonts w:ascii="Simsun" w:hAnsi="Simsun"/>
          <w:color w:val="000000"/>
        </w:rPr>
        <w:t xml:space="preserve">　　</w:t>
      </w:r>
      <w:r>
        <w:rPr>
          <w:rFonts w:ascii="楷体_GB2312" w:eastAsia="楷体_GB2312" w:hAnsi="Simsun"/>
          <w:color w:val="000000"/>
        </w:rPr>
        <w:t>（二）基本原则。</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坚持育人为本，提高培养质量。</w:t>
      </w:r>
      <w:r>
        <w:rPr>
          <w:rFonts w:ascii="Simsun" w:hAnsi="Simsun"/>
          <w:color w:val="000000"/>
        </w:rPr>
        <w:t>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ascii="Simsun" w:hAnsi="Simsun"/>
          <w:color w:val="000000"/>
        </w:rPr>
        <w:br/>
      </w:r>
      <w:r>
        <w:rPr>
          <w:rFonts w:ascii="Simsun" w:hAnsi="Simsun"/>
          <w:color w:val="000000"/>
        </w:rPr>
        <w:t xml:space="preserve">　　</w:t>
      </w:r>
      <w:r>
        <w:rPr>
          <w:rFonts w:ascii="楷体_GB2312" w:eastAsia="楷体_GB2312" w:hAnsi="Simsun"/>
          <w:color w:val="000000"/>
        </w:rPr>
        <w:t>坚持问题导向，补齐培养短板。</w:t>
      </w:r>
      <w:r>
        <w:rPr>
          <w:rFonts w:ascii="Simsun" w:hAnsi="Simsun"/>
          <w:color w:val="000000"/>
        </w:rPr>
        <w:t>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ascii="Simsun" w:hAnsi="Simsun"/>
          <w:color w:val="000000"/>
        </w:rPr>
        <w:br/>
      </w:r>
      <w:r>
        <w:rPr>
          <w:rFonts w:ascii="Simsun" w:hAnsi="Simsun"/>
          <w:color w:val="000000"/>
        </w:rPr>
        <w:t xml:space="preserve">　　</w:t>
      </w:r>
      <w:r>
        <w:rPr>
          <w:rFonts w:ascii="楷体_GB2312" w:eastAsia="楷体_GB2312" w:hAnsi="Simsun"/>
          <w:color w:val="000000"/>
        </w:rPr>
        <w:t>坚持协同推进，汇聚培养合力。</w:t>
      </w:r>
      <w:r>
        <w:rPr>
          <w:rFonts w:ascii="Simsun" w:hAnsi="Simsun"/>
          <w:color w:val="000000"/>
        </w:rPr>
        <w:t>把完善高校创新创业教育体制机制作为深化高校创新创业教育改革的支撑点，集聚创新创业教育要素与资源，统一领导、齐抓共管、开放合作、全员参与，形成全社会关心支持创新创业教育和学生创新创</w:t>
      </w:r>
      <w:r>
        <w:rPr>
          <w:rFonts w:ascii="Simsun" w:hAnsi="Simsun"/>
          <w:color w:val="000000"/>
        </w:rPr>
        <w:lastRenderedPageBreak/>
        <w:t>业的良好生态环境。</w:t>
      </w:r>
      <w:r>
        <w:rPr>
          <w:rFonts w:ascii="Simsun" w:hAnsi="Simsun"/>
          <w:color w:val="000000"/>
        </w:rPr>
        <w:br/>
      </w:r>
      <w:r>
        <w:rPr>
          <w:rFonts w:ascii="Simsun" w:hAnsi="Simsun"/>
          <w:color w:val="000000"/>
        </w:rPr>
        <w:t xml:space="preserve">　　</w:t>
      </w:r>
      <w:r>
        <w:rPr>
          <w:rFonts w:ascii="楷体_GB2312" w:eastAsia="楷体_GB2312" w:hAnsi="Simsun"/>
          <w:color w:val="000000"/>
        </w:rPr>
        <w:t>（三）总体目标。</w:t>
      </w:r>
      <w:r>
        <w:rPr>
          <w:rFonts w:ascii="楷体_GB2312" w:eastAsia="楷体_GB2312" w:hAnsi="Simsun"/>
          <w:color w:val="000000"/>
        </w:rPr>
        <w:br/>
      </w:r>
      <w:r>
        <w:rPr>
          <w:rFonts w:ascii="Simsun" w:hAnsi="Simsun"/>
          <w:color w:val="000000"/>
        </w:rPr>
        <w:t xml:space="preserve">　　</w:t>
      </w:r>
      <w:r>
        <w:rPr>
          <w:rFonts w:ascii="Simsun" w:hAnsi="Simsun"/>
          <w:color w:val="000000"/>
        </w:rPr>
        <w:t>2015</w:t>
      </w:r>
      <w:r>
        <w:rPr>
          <w:rFonts w:ascii="Simsun" w:hAnsi="Simsun"/>
          <w:color w:val="000000"/>
        </w:rPr>
        <w:t>年起全面深化高校创新创业教育改革。</w:t>
      </w:r>
      <w:r>
        <w:rPr>
          <w:rFonts w:ascii="Simsun" w:hAnsi="Simsun"/>
          <w:color w:val="000000"/>
        </w:rPr>
        <w:t>2017</w:t>
      </w:r>
      <w:r>
        <w:rPr>
          <w:rFonts w:ascii="Simsun" w:hAnsi="Simsun"/>
          <w:color w:val="000000"/>
        </w:rPr>
        <w:t>年取得重要进展，形成科学先进、广泛认同、具有中国特色的创新创业教育理念，形成一批可复制可推广的制度成果，普及创新创业教育，实现新一轮大学生创业引领计划预期目标。到</w:t>
      </w:r>
      <w:r>
        <w:rPr>
          <w:rFonts w:ascii="Simsun" w:hAnsi="Simsun"/>
          <w:color w:val="000000"/>
        </w:rPr>
        <w:t>2020</w:t>
      </w:r>
      <w:r>
        <w:rPr>
          <w:rFonts w:ascii="Simsun" w:hAnsi="Simsun"/>
          <w:color w:val="000000"/>
        </w:rPr>
        <w:t>年建立健全课堂教学、自主学习、结合实践、指导帮扶、文化引领融为一体的高校创新创业教育体系，人才培养质量显著提升，学生的创新精神、创业意识和创新创业能力明显增强，投身创业实践的学生显著增加。</w:t>
      </w:r>
      <w:r>
        <w:rPr>
          <w:rFonts w:ascii="Simsun" w:hAnsi="Simsun"/>
          <w:color w:val="000000"/>
        </w:rPr>
        <w:br/>
      </w:r>
      <w:r>
        <w:rPr>
          <w:rFonts w:ascii="Simsun" w:hAnsi="Simsun"/>
          <w:color w:val="000000"/>
        </w:rPr>
        <w:t xml:space="preserve">　　</w:t>
      </w:r>
      <w:r>
        <w:rPr>
          <w:rStyle w:val="a4"/>
          <w:rFonts w:ascii="Simsun" w:hAnsi="Simsun"/>
          <w:color w:val="000000"/>
        </w:rPr>
        <w:t>二、主要任务和措施</w:t>
      </w:r>
      <w:r>
        <w:rPr>
          <w:rFonts w:ascii="Simsun" w:hAnsi="Simsun"/>
          <w:b/>
          <w:bCs/>
          <w:color w:val="000000"/>
        </w:rPr>
        <w:br/>
      </w:r>
      <w:r>
        <w:rPr>
          <w:rFonts w:ascii="Simsun" w:hAnsi="Simsun"/>
          <w:color w:val="000000"/>
        </w:rPr>
        <w:t xml:space="preserve">　　</w:t>
      </w:r>
      <w:r>
        <w:rPr>
          <w:rFonts w:ascii="楷体_GB2312" w:eastAsia="楷体_GB2312" w:hAnsi="Simsun"/>
          <w:color w:val="000000"/>
        </w:rPr>
        <w:t>（一）完善人才培养质量标准。</w:t>
      </w:r>
      <w:r>
        <w:rPr>
          <w:rFonts w:ascii="楷体_GB2312" w:eastAsia="楷体_GB2312" w:hAnsi="Simsun"/>
          <w:color w:val="000000"/>
        </w:rPr>
        <w:br/>
      </w:r>
      <w:r>
        <w:rPr>
          <w:rFonts w:ascii="Simsun" w:hAnsi="Simsun"/>
          <w:color w:val="000000"/>
        </w:rPr>
        <w:t xml:space="preserve">　　制订实施本科专业类教学质量国家标准，修订实施高职高</w:t>
      </w:r>
      <w:proofErr w:type="gramStart"/>
      <w:r>
        <w:rPr>
          <w:rFonts w:ascii="Simsun" w:hAnsi="Simsun"/>
          <w:color w:val="000000"/>
        </w:rPr>
        <w:t>专专业</w:t>
      </w:r>
      <w:proofErr w:type="gramEnd"/>
      <w:r>
        <w:rPr>
          <w:rFonts w:ascii="Simsun" w:hAnsi="Simsun"/>
          <w:color w:val="000000"/>
        </w:rPr>
        <w:t>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ascii="Simsun" w:hAnsi="Simsun"/>
          <w:color w:val="000000"/>
        </w:rPr>
        <w:br/>
      </w:r>
      <w:r>
        <w:rPr>
          <w:rFonts w:ascii="Simsun" w:hAnsi="Simsun"/>
          <w:color w:val="000000"/>
        </w:rPr>
        <w:t xml:space="preserve">　　</w:t>
      </w:r>
      <w:r>
        <w:rPr>
          <w:rFonts w:ascii="楷体_GB2312" w:eastAsia="楷体_GB2312" w:hAnsi="Simsun"/>
          <w:color w:val="000000"/>
        </w:rPr>
        <w:t>（二）创新人才培养机制。</w:t>
      </w:r>
      <w:r>
        <w:rPr>
          <w:rFonts w:ascii="楷体_GB2312" w:eastAsia="楷体_GB2312" w:hAnsi="Simsun"/>
          <w:color w:val="000000"/>
        </w:rPr>
        <w:br/>
      </w:r>
      <w:r>
        <w:rPr>
          <w:rFonts w:ascii="Simsun" w:hAnsi="Simsun"/>
          <w:color w:val="000000"/>
        </w:rPr>
        <w:t xml:space="preserve">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w:t>
      </w:r>
      <w:r>
        <w:rPr>
          <w:rFonts w:ascii="Simsun" w:hAnsi="Simsun"/>
          <w:color w:val="000000"/>
        </w:rPr>
        <w:t>“</w:t>
      </w:r>
      <w:r>
        <w:rPr>
          <w:rFonts w:ascii="Simsun" w:hAnsi="Simsun"/>
          <w:color w:val="000000"/>
        </w:rPr>
        <w:t>卓越计划</w:t>
      </w:r>
      <w:r>
        <w:rPr>
          <w:rFonts w:ascii="Simsun" w:hAnsi="Simsun"/>
          <w:color w:val="000000"/>
        </w:rPr>
        <w:t>”</w:t>
      </w:r>
      <w:r>
        <w:rPr>
          <w:rFonts w:ascii="Simsun" w:hAnsi="Simsun"/>
          <w:color w:val="000000"/>
        </w:rPr>
        <w:t>、科教结合协同育人行动计划等，多形式举办创新创业教育实验班，探索建立校</w:t>
      </w:r>
      <w:proofErr w:type="gramStart"/>
      <w:r>
        <w:rPr>
          <w:rFonts w:ascii="Simsun" w:hAnsi="Simsun"/>
          <w:color w:val="000000"/>
        </w:rPr>
        <w:t>校</w:t>
      </w:r>
      <w:proofErr w:type="gramEnd"/>
      <w:r>
        <w:rPr>
          <w:rFonts w:ascii="Simsun" w:hAnsi="Simsun"/>
          <w:color w:val="000000"/>
        </w:rPr>
        <w:t>、校企、校地、校所以及国际合作的协同育人新机制，积极吸引社会资源和国外优质教育资源投入创新创业人才培养。高校要打通一级学科或专业</w:t>
      </w:r>
      <w:proofErr w:type="gramStart"/>
      <w:r>
        <w:rPr>
          <w:rFonts w:ascii="Simsun" w:hAnsi="Simsun"/>
          <w:color w:val="000000"/>
        </w:rPr>
        <w:t>类下相近</w:t>
      </w:r>
      <w:proofErr w:type="gramEnd"/>
      <w:r>
        <w:rPr>
          <w:rFonts w:ascii="Simsun" w:hAnsi="Simsun"/>
          <w:color w:val="000000"/>
        </w:rPr>
        <w:t>学科专业的基础课程，开设跨学科专业的交叉课程，探索建立跨院系、跨学科、跨专业交叉培养创新创业人才的新机制，促进人才培养由学科专业单一型向多学科融合型转变。</w:t>
      </w:r>
      <w:r>
        <w:rPr>
          <w:rFonts w:ascii="Simsun" w:hAnsi="Simsun"/>
          <w:color w:val="000000"/>
        </w:rPr>
        <w:br/>
      </w:r>
      <w:r>
        <w:rPr>
          <w:rFonts w:ascii="Simsun" w:hAnsi="Simsun"/>
          <w:color w:val="000000"/>
        </w:rPr>
        <w:t xml:space="preserve">　　</w:t>
      </w:r>
      <w:r>
        <w:rPr>
          <w:rFonts w:ascii="楷体_GB2312" w:eastAsia="楷体_GB2312" w:hAnsi="Simsun"/>
          <w:color w:val="000000"/>
        </w:rPr>
        <w:t>（三）健全创新创业教育课程体系。</w:t>
      </w:r>
      <w:r>
        <w:rPr>
          <w:rFonts w:ascii="楷体_GB2312" w:eastAsia="楷体_GB2312" w:hAnsi="Simsun"/>
          <w:color w:val="000000"/>
        </w:rPr>
        <w:br/>
      </w:r>
      <w:r>
        <w:rPr>
          <w:rFonts w:ascii="Simsun" w:hAnsi="Simsun"/>
          <w:color w:val="000000"/>
        </w:rPr>
        <w:t xml:space="preserve">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ascii="Simsun" w:hAnsi="Simsun"/>
          <w:color w:val="000000"/>
        </w:rPr>
        <w:br/>
      </w:r>
      <w:r>
        <w:rPr>
          <w:rFonts w:ascii="Simsun" w:hAnsi="Simsun"/>
          <w:color w:val="000000"/>
        </w:rPr>
        <w:t xml:space="preserve">　　</w:t>
      </w:r>
      <w:r>
        <w:rPr>
          <w:rFonts w:ascii="楷体_GB2312" w:eastAsia="楷体_GB2312" w:hAnsi="Simsun"/>
          <w:color w:val="000000"/>
        </w:rPr>
        <w:t>（四）改革教学方法和考核方式。</w:t>
      </w:r>
      <w:r>
        <w:rPr>
          <w:rFonts w:ascii="楷体_GB2312" w:eastAsia="楷体_GB2312" w:hAnsi="Simsun"/>
          <w:color w:val="000000"/>
        </w:rPr>
        <w:br/>
      </w:r>
      <w:r>
        <w:rPr>
          <w:rFonts w:ascii="Simsun" w:hAnsi="Simsun"/>
          <w:color w:val="000000"/>
        </w:rPr>
        <w:t xml:space="preserve">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Pr>
          <w:rFonts w:ascii="Simsun" w:hAnsi="Simsun"/>
          <w:color w:val="000000"/>
        </w:rPr>
        <w:t>“</w:t>
      </w:r>
      <w:r>
        <w:rPr>
          <w:rFonts w:ascii="Simsun" w:hAnsi="Simsun"/>
          <w:color w:val="000000"/>
        </w:rPr>
        <w:t>高分低能</w:t>
      </w:r>
      <w:r>
        <w:rPr>
          <w:rFonts w:ascii="Simsun" w:hAnsi="Simsun"/>
          <w:color w:val="000000"/>
        </w:rPr>
        <w:t>”</w:t>
      </w:r>
      <w:r>
        <w:rPr>
          <w:rFonts w:ascii="Simsun" w:hAnsi="Simsun"/>
          <w:color w:val="000000"/>
        </w:rPr>
        <w:t>积弊。</w:t>
      </w:r>
      <w:r>
        <w:rPr>
          <w:rFonts w:ascii="Simsun" w:hAnsi="Simsun"/>
          <w:color w:val="000000"/>
        </w:rPr>
        <w:br/>
      </w:r>
      <w:r>
        <w:rPr>
          <w:rFonts w:ascii="Simsun" w:hAnsi="Simsun"/>
          <w:color w:val="000000"/>
        </w:rPr>
        <w:t xml:space="preserve">　　</w:t>
      </w:r>
      <w:r>
        <w:rPr>
          <w:rFonts w:ascii="楷体_GB2312" w:eastAsia="楷体_GB2312" w:hAnsi="Simsun"/>
          <w:color w:val="000000"/>
        </w:rPr>
        <w:t>（五）强化创新创业实践。</w:t>
      </w:r>
      <w:r>
        <w:rPr>
          <w:rFonts w:ascii="楷体_GB2312" w:eastAsia="楷体_GB2312" w:hAnsi="Simsun"/>
          <w:color w:val="000000"/>
        </w:rPr>
        <w:br/>
      </w:r>
      <w:r>
        <w:rPr>
          <w:rFonts w:ascii="Simsun" w:hAnsi="Simsun"/>
          <w:color w:val="000000"/>
        </w:rPr>
        <w:lastRenderedPageBreak/>
        <w:t xml:space="preserve">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w:t>
      </w:r>
      <w:proofErr w:type="gramStart"/>
      <w:r>
        <w:rPr>
          <w:rFonts w:ascii="Simsun" w:hAnsi="Simsun"/>
          <w:color w:val="000000"/>
        </w:rPr>
        <w:t>微企业</w:t>
      </w:r>
      <w:proofErr w:type="gramEnd"/>
      <w:r>
        <w:rPr>
          <w:rFonts w:ascii="Simsun" w:hAnsi="Simsun"/>
          <w:color w:val="000000"/>
        </w:rPr>
        <w:t>创业基地，作为创业教育实践平台，建好一批大学生校外实践教育基地、创业示范基地、科技创业实习基地和职业院校实训基地。完善国家、地方、高校三级创新创业实</w:t>
      </w:r>
      <w:proofErr w:type="gramStart"/>
      <w:r>
        <w:rPr>
          <w:rFonts w:ascii="Simsun" w:hAnsi="Simsun"/>
          <w:color w:val="000000"/>
        </w:rPr>
        <w:t>训教学</w:t>
      </w:r>
      <w:proofErr w:type="gramEnd"/>
      <w:r>
        <w:rPr>
          <w:rFonts w:ascii="Simsun" w:hAnsi="Simsun"/>
          <w:color w:val="000000"/>
        </w:rPr>
        <w:t>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ascii="Simsun" w:hAnsi="Simsun"/>
          <w:color w:val="000000"/>
        </w:rPr>
        <w:br/>
      </w:r>
      <w:r>
        <w:rPr>
          <w:rFonts w:ascii="Simsun" w:hAnsi="Simsun"/>
          <w:color w:val="000000"/>
        </w:rPr>
        <w:t xml:space="preserve">　　</w:t>
      </w:r>
      <w:r>
        <w:rPr>
          <w:rFonts w:ascii="楷体_GB2312" w:eastAsia="楷体_GB2312" w:hAnsi="Simsun"/>
          <w:color w:val="000000"/>
        </w:rPr>
        <w:t>（六）改革教学和学籍管理制度。</w:t>
      </w:r>
      <w:r>
        <w:rPr>
          <w:rFonts w:ascii="楷体_GB2312" w:eastAsia="楷体_GB2312" w:hAnsi="Simsun"/>
          <w:color w:val="000000"/>
        </w:rPr>
        <w:br/>
      </w:r>
      <w:r>
        <w:rPr>
          <w:rFonts w:ascii="Simsun" w:hAnsi="Simsun"/>
          <w:color w:val="000000"/>
        </w:rPr>
        <w:t xml:space="preserve">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w:t>
      </w:r>
      <w:proofErr w:type="gramStart"/>
      <w:r>
        <w:rPr>
          <w:rFonts w:ascii="Simsun" w:hAnsi="Simsun"/>
          <w:color w:val="000000"/>
        </w:rPr>
        <w:t>先项目</w:t>
      </w:r>
      <w:proofErr w:type="gramEnd"/>
      <w:r>
        <w:rPr>
          <w:rFonts w:ascii="Simsun" w:hAnsi="Simsun"/>
          <w:color w:val="000000"/>
        </w:rPr>
        <w:t>中拿出一定比例用于表彰优秀创新创业的学生。</w:t>
      </w:r>
      <w:r>
        <w:rPr>
          <w:rFonts w:ascii="Simsun" w:hAnsi="Simsun"/>
          <w:color w:val="000000"/>
        </w:rPr>
        <w:br/>
      </w:r>
      <w:r>
        <w:rPr>
          <w:rFonts w:ascii="Simsun" w:hAnsi="Simsun"/>
          <w:color w:val="000000"/>
        </w:rPr>
        <w:t xml:space="preserve">　　</w:t>
      </w:r>
      <w:r>
        <w:rPr>
          <w:rFonts w:ascii="楷体_GB2312" w:eastAsia="楷体_GB2312" w:hAnsi="Simsun"/>
          <w:color w:val="000000"/>
        </w:rPr>
        <w:t>（七）加强教师创新创业教育教学能力建设。</w:t>
      </w:r>
      <w:r>
        <w:rPr>
          <w:rFonts w:ascii="楷体_GB2312" w:eastAsia="楷体_GB2312" w:hAnsi="Simsun"/>
          <w:color w:val="000000"/>
        </w:rPr>
        <w:br/>
      </w:r>
      <w:r>
        <w:rPr>
          <w:rFonts w:ascii="Simsun" w:hAnsi="Simsun"/>
          <w:color w:val="000000"/>
        </w:rPr>
        <w:t xml:space="preserve">　　各地区、各高校要明确全体教师创新创业教育责任，完善专业技术职务评聘和绩效考核标准，加强创新创业教育的考核评价。配齐配</w:t>
      </w:r>
      <w:proofErr w:type="gramStart"/>
      <w:r>
        <w:rPr>
          <w:rFonts w:ascii="Simsun" w:hAnsi="Simsun"/>
          <w:color w:val="000000"/>
        </w:rPr>
        <w:t>强创新</w:t>
      </w:r>
      <w:proofErr w:type="gramEnd"/>
      <w:r>
        <w:rPr>
          <w:rFonts w:ascii="Simsun" w:hAnsi="Simsun"/>
          <w:color w:val="000000"/>
        </w:rPr>
        <w:t>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ascii="Simsun" w:hAnsi="Simsun"/>
          <w:color w:val="000000"/>
        </w:rPr>
        <w:br/>
      </w:r>
      <w:r>
        <w:rPr>
          <w:rFonts w:ascii="Simsun" w:hAnsi="Simsun"/>
          <w:color w:val="000000"/>
        </w:rPr>
        <w:t xml:space="preserve">　　</w:t>
      </w:r>
      <w:r>
        <w:rPr>
          <w:rFonts w:ascii="楷体_GB2312" w:eastAsia="楷体_GB2312" w:hAnsi="Simsun"/>
          <w:color w:val="000000"/>
        </w:rPr>
        <w:t>（八）改进学生创业指导服务。</w:t>
      </w:r>
      <w:r>
        <w:rPr>
          <w:rFonts w:ascii="楷体_GB2312" w:eastAsia="楷体_GB2312" w:hAnsi="Simsun"/>
          <w:color w:val="000000"/>
        </w:rPr>
        <w:br/>
      </w:r>
      <w:r>
        <w:rPr>
          <w:rFonts w:ascii="Simsun" w:hAnsi="Simsun"/>
          <w:color w:val="000000"/>
        </w:rPr>
        <w:t xml:space="preserve">　　各地区、各高校要建立健全学生创业指导服务专门机构，做到</w:t>
      </w:r>
      <w:r>
        <w:rPr>
          <w:rFonts w:ascii="Simsun" w:hAnsi="Simsun"/>
          <w:color w:val="000000"/>
        </w:rPr>
        <w:t>“</w:t>
      </w:r>
      <w:r>
        <w:rPr>
          <w:rFonts w:ascii="Simsun" w:hAnsi="Simsun"/>
          <w:color w:val="000000"/>
        </w:rPr>
        <w:t>机构、人员、场地、经费</w:t>
      </w:r>
      <w:r>
        <w:rPr>
          <w:rFonts w:ascii="Simsun" w:hAnsi="Simsun"/>
          <w:color w:val="000000"/>
        </w:rPr>
        <w:t>”</w:t>
      </w:r>
      <w:r>
        <w:rPr>
          <w:rFonts w:ascii="Simsun" w:hAnsi="Simsun"/>
          <w:color w:val="000000"/>
        </w:rPr>
        <w:t>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ascii="Simsun" w:hAnsi="Simsun"/>
          <w:color w:val="000000"/>
        </w:rPr>
        <w:br/>
      </w:r>
      <w:r>
        <w:rPr>
          <w:rFonts w:ascii="Simsun" w:hAnsi="Simsun"/>
          <w:color w:val="000000"/>
        </w:rPr>
        <w:t xml:space="preserve">　　</w:t>
      </w:r>
      <w:r>
        <w:rPr>
          <w:rFonts w:ascii="楷体_GB2312" w:eastAsia="楷体_GB2312" w:hAnsi="Simsun"/>
          <w:color w:val="000000"/>
        </w:rPr>
        <w:t>（九）完善创新创业资金支持和政策保障体系。</w:t>
      </w:r>
      <w:r>
        <w:rPr>
          <w:rFonts w:ascii="楷体_GB2312" w:eastAsia="楷体_GB2312" w:hAnsi="Simsun"/>
          <w:color w:val="000000"/>
        </w:rPr>
        <w:br/>
      </w:r>
      <w:r>
        <w:rPr>
          <w:rFonts w:ascii="Simsun" w:hAnsi="Simsun"/>
          <w:color w:val="000000"/>
        </w:rPr>
        <w:t xml:space="preserve">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w:t>
      </w:r>
      <w:r>
        <w:rPr>
          <w:rFonts w:ascii="Simsun" w:hAnsi="Simsun"/>
          <w:color w:val="000000"/>
        </w:rPr>
        <w:lastRenderedPageBreak/>
        <w:t>展基金会设立大学生创新创业教育奖励基金，用于奖励对创新创业教育</w:t>
      </w:r>
      <w:proofErr w:type="gramStart"/>
      <w:r>
        <w:rPr>
          <w:rFonts w:ascii="Simsun" w:hAnsi="Simsun"/>
          <w:color w:val="000000"/>
        </w:rPr>
        <w:t>作出</w:t>
      </w:r>
      <w:proofErr w:type="gramEnd"/>
      <w:r>
        <w:rPr>
          <w:rFonts w:ascii="Simsun" w:hAnsi="Simsun"/>
          <w:color w:val="000000"/>
        </w:rPr>
        <w:t>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ascii="Simsun" w:hAnsi="Simsun"/>
          <w:color w:val="000000"/>
        </w:rPr>
        <w:br/>
      </w:r>
      <w:r>
        <w:rPr>
          <w:rFonts w:ascii="Simsun" w:hAnsi="Simsun"/>
          <w:color w:val="000000"/>
        </w:rPr>
        <w:t xml:space="preserve">　　</w:t>
      </w:r>
      <w:r>
        <w:rPr>
          <w:rStyle w:val="a4"/>
          <w:rFonts w:ascii="Simsun" w:hAnsi="Simsun"/>
          <w:color w:val="000000"/>
        </w:rPr>
        <w:t>三、加强组织领导</w:t>
      </w:r>
      <w:r>
        <w:rPr>
          <w:rFonts w:ascii="Simsun" w:hAnsi="Simsun"/>
          <w:b/>
          <w:bCs/>
          <w:color w:val="000000"/>
        </w:rPr>
        <w:br/>
      </w:r>
      <w:r>
        <w:rPr>
          <w:rFonts w:ascii="Simsun" w:hAnsi="Simsun"/>
          <w:color w:val="000000"/>
        </w:rPr>
        <w:t xml:space="preserve">　　</w:t>
      </w:r>
      <w:r>
        <w:rPr>
          <w:rFonts w:ascii="楷体_GB2312" w:eastAsia="楷体_GB2312" w:hAnsi="Simsun"/>
          <w:color w:val="000000"/>
        </w:rPr>
        <w:t>（一）健全体制机制。</w:t>
      </w:r>
      <w:r>
        <w:rPr>
          <w:rFonts w:ascii="楷体_GB2312" w:eastAsia="楷体_GB2312" w:hAnsi="Simsun"/>
          <w:color w:val="000000"/>
        </w:rPr>
        <w:br/>
      </w:r>
      <w:r>
        <w:rPr>
          <w:rFonts w:ascii="Simsun" w:hAnsi="Simsun"/>
          <w:color w:val="000000"/>
        </w:rPr>
        <w:t xml:space="preserve">　　各地区、各高校要把深化高校创新创业教育改革作为</w:t>
      </w:r>
      <w:r>
        <w:rPr>
          <w:rFonts w:ascii="Simsun" w:hAnsi="Simsun"/>
          <w:color w:val="000000"/>
        </w:rPr>
        <w:t>“</w:t>
      </w:r>
      <w:r>
        <w:rPr>
          <w:rFonts w:ascii="Simsun" w:hAnsi="Simsun"/>
          <w:color w:val="000000"/>
        </w:rPr>
        <w:t>培养什么人，怎样培养人</w:t>
      </w:r>
      <w:r>
        <w:rPr>
          <w:rFonts w:ascii="Simsun" w:hAnsi="Simsun"/>
          <w:color w:val="000000"/>
        </w:rPr>
        <w:t>”</w:t>
      </w:r>
      <w:r>
        <w:rPr>
          <w:rFonts w:ascii="Simsun" w:hAnsi="Simsun"/>
          <w:color w:val="000000"/>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ascii="Simsun" w:hAnsi="Simsun"/>
          <w:color w:val="000000"/>
        </w:rPr>
        <w:br/>
      </w:r>
      <w:r>
        <w:rPr>
          <w:rFonts w:ascii="Simsun" w:hAnsi="Simsun"/>
          <w:color w:val="000000"/>
        </w:rPr>
        <w:t xml:space="preserve">　　</w:t>
      </w:r>
      <w:r>
        <w:rPr>
          <w:rFonts w:ascii="楷体_GB2312" w:eastAsia="楷体_GB2312" w:hAnsi="Simsun"/>
          <w:color w:val="000000"/>
        </w:rPr>
        <w:t>（二）细化实施方案。</w:t>
      </w:r>
      <w:r>
        <w:rPr>
          <w:rFonts w:ascii="楷体_GB2312" w:eastAsia="楷体_GB2312" w:hAnsi="Simsun"/>
          <w:color w:val="000000"/>
        </w:rPr>
        <w:br/>
      </w:r>
      <w:r>
        <w:rPr>
          <w:rFonts w:ascii="Simsun" w:hAnsi="Simsun"/>
          <w:color w:val="000000"/>
        </w:rPr>
        <w:t xml:space="preserve">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ascii="Simsun" w:hAnsi="Simsun"/>
          <w:color w:val="000000"/>
        </w:rPr>
        <w:br/>
      </w:r>
      <w:r>
        <w:rPr>
          <w:rFonts w:ascii="Simsun" w:hAnsi="Simsun"/>
          <w:color w:val="000000"/>
        </w:rPr>
        <w:t xml:space="preserve">　　</w:t>
      </w:r>
      <w:r>
        <w:rPr>
          <w:rFonts w:ascii="楷体_GB2312" w:eastAsia="楷体_GB2312" w:hAnsi="Simsun"/>
          <w:color w:val="000000"/>
        </w:rPr>
        <w:t>（三）强化督导落实。</w:t>
      </w:r>
      <w:r>
        <w:rPr>
          <w:rFonts w:ascii="楷体_GB2312" w:eastAsia="楷体_GB2312" w:hAnsi="Simsun"/>
          <w:color w:val="000000"/>
        </w:rPr>
        <w:br/>
      </w:r>
      <w:r>
        <w:rPr>
          <w:rFonts w:ascii="Simsun" w:hAnsi="Simsun"/>
          <w:color w:val="000000"/>
        </w:rPr>
        <w:t xml:space="preserve">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ascii="Simsun" w:hAnsi="Simsun"/>
          <w:color w:val="000000"/>
        </w:rPr>
        <w:br/>
      </w:r>
      <w:r>
        <w:rPr>
          <w:rFonts w:ascii="Simsun" w:hAnsi="Simsun"/>
          <w:color w:val="000000"/>
        </w:rPr>
        <w:t xml:space="preserve">　　</w:t>
      </w:r>
      <w:r>
        <w:rPr>
          <w:rFonts w:ascii="楷体_GB2312" w:eastAsia="楷体_GB2312" w:hAnsi="Simsun"/>
          <w:color w:val="000000"/>
        </w:rPr>
        <w:t>（四）加强宣传引导。</w:t>
      </w:r>
      <w:r>
        <w:rPr>
          <w:rFonts w:ascii="楷体_GB2312" w:eastAsia="楷体_GB2312" w:hAnsi="Simsun"/>
          <w:color w:val="000000"/>
        </w:rPr>
        <w:br/>
      </w:r>
      <w:r>
        <w:rPr>
          <w:rFonts w:ascii="Simsun" w:hAnsi="Simsun"/>
          <w:color w:val="000000"/>
        </w:rPr>
        <w:t xml:space="preserve">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w:t>
      </w:r>
      <w:proofErr w:type="gramStart"/>
      <w:r>
        <w:rPr>
          <w:rFonts w:ascii="Simsun" w:hAnsi="Simsun"/>
          <w:color w:val="000000"/>
        </w:rPr>
        <w:t>培育创客文化</w:t>
      </w:r>
      <w:proofErr w:type="gramEnd"/>
      <w:r>
        <w:rPr>
          <w:rFonts w:ascii="Simsun" w:hAnsi="Simsun"/>
          <w:color w:val="000000"/>
        </w:rPr>
        <w:t>，努力营造敢为人先、敢冒风险、宽容失败的氛围环境。</w:t>
      </w:r>
    </w:p>
    <w:p w:rsidR="003566C3" w:rsidRDefault="003566C3" w:rsidP="003566C3">
      <w:pPr>
        <w:pStyle w:val="a3"/>
        <w:spacing w:before="0" w:beforeAutospacing="0" w:after="0" w:afterAutospacing="0"/>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 xml:space="preserve">　国务院办公厅</w:t>
      </w:r>
      <w:r>
        <w:rPr>
          <w:rFonts w:ascii="Simsun" w:hAnsi="Simsun"/>
          <w:color w:val="000000"/>
        </w:rPr>
        <w:br/>
      </w:r>
      <w:proofErr w:type="gramStart"/>
      <w:r>
        <w:rPr>
          <w:rFonts w:ascii="Simsun" w:hAnsi="Simsun"/>
          <w:color w:val="000000"/>
        </w:rPr>
        <w:t xml:space="preserve">　　　　　　　　　　　　　　　　　　　　　　　　　　　</w:t>
      </w:r>
      <w:proofErr w:type="gramEnd"/>
      <w:r>
        <w:rPr>
          <w:rFonts w:ascii="Simsun" w:hAnsi="Simsun"/>
          <w:color w:val="000000"/>
        </w:rPr>
        <w:t xml:space="preserve"> </w:t>
      </w:r>
      <w:r>
        <w:rPr>
          <w:rFonts w:ascii="Simsun" w:hAnsi="Simsun"/>
          <w:color w:val="000000"/>
        </w:rPr>
        <w:t xml:space="preserve">　</w:t>
      </w:r>
      <w:r>
        <w:rPr>
          <w:rFonts w:ascii="Simsun" w:hAnsi="Simsun"/>
          <w:color w:val="000000"/>
        </w:rPr>
        <w:t>2015</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4</w:t>
      </w:r>
      <w:r>
        <w:rPr>
          <w:rFonts w:ascii="Simsun" w:hAnsi="Simsun"/>
          <w:color w:val="000000"/>
        </w:rPr>
        <w:t>日</w:t>
      </w:r>
    </w:p>
    <w:p w:rsidR="003566C3" w:rsidRPr="003566C3" w:rsidRDefault="003566C3">
      <w:bookmarkStart w:id="0" w:name="_GoBack"/>
      <w:bookmarkEnd w:id="0"/>
    </w:p>
    <w:sectPr w:rsidR="003566C3" w:rsidRPr="0035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F6"/>
    <w:rsid w:val="003566C3"/>
    <w:rsid w:val="005A34EA"/>
    <w:rsid w:val="00E0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6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66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6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6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1463">
      <w:bodyDiv w:val="1"/>
      <w:marLeft w:val="0"/>
      <w:marRight w:val="0"/>
      <w:marTop w:val="0"/>
      <w:marBottom w:val="0"/>
      <w:divBdr>
        <w:top w:val="none" w:sz="0" w:space="0" w:color="auto"/>
        <w:left w:val="none" w:sz="0" w:space="0" w:color="auto"/>
        <w:bottom w:val="none" w:sz="0" w:space="0" w:color="auto"/>
        <w:right w:val="none" w:sz="0" w:space="0" w:color="auto"/>
      </w:divBdr>
    </w:div>
    <w:div w:id="18565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c:creator>
  <cp:keywords/>
  <dc:description/>
  <cp:lastModifiedBy>he</cp:lastModifiedBy>
  <cp:revision>2</cp:revision>
  <dcterms:created xsi:type="dcterms:W3CDTF">2017-09-12T08:34:00Z</dcterms:created>
  <dcterms:modified xsi:type="dcterms:W3CDTF">2017-09-12T08:34:00Z</dcterms:modified>
</cp:coreProperties>
</file>